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25" w:rsidRPr="00F35BD2" w:rsidRDefault="00040925" w:rsidP="00040925">
      <w:pPr>
        <w:jc w:val="center"/>
        <w:rPr>
          <w:rFonts w:ascii="Verdana" w:hAnsi="Verdana"/>
          <w:b/>
          <w:strike/>
          <w:szCs w:val="22"/>
        </w:rPr>
      </w:pPr>
      <w:r w:rsidRPr="00F35BD2">
        <w:rPr>
          <w:rFonts w:ascii="Verdana" w:hAnsi="Verdana"/>
          <w:b/>
          <w:strike/>
          <w:szCs w:val="22"/>
        </w:rPr>
        <w:t>PROTECTION AND PERMANENCY M</w:t>
      </w:r>
      <w:r w:rsidRPr="00F35BD2">
        <w:rPr>
          <w:rFonts w:ascii="Verdana" w:hAnsi="Verdana"/>
          <w:b/>
          <w:strike/>
          <w:szCs w:val="22"/>
        </w:rPr>
        <w:tab/>
        <w:t>EMORANDUM, 12-</w:t>
      </w:r>
      <w:r w:rsidR="00E86D76" w:rsidRPr="00F35BD2">
        <w:rPr>
          <w:rFonts w:ascii="Verdana" w:hAnsi="Verdana"/>
          <w:b/>
          <w:strike/>
          <w:szCs w:val="22"/>
        </w:rPr>
        <w:t>20</w:t>
      </w:r>
    </w:p>
    <w:p w:rsidR="00040925" w:rsidRPr="00F35BD2" w:rsidRDefault="00040925" w:rsidP="00040925">
      <w:pPr>
        <w:rPr>
          <w:rFonts w:ascii="Verdana" w:hAnsi="Verdana"/>
          <w:b/>
          <w:strike/>
          <w:szCs w:val="22"/>
        </w:rPr>
      </w:pPr>
    </w:p>
    <w:p w:rsidR="00040925" w:rsidRPr="00F35BD2" w:rsidRDefault="00040925" w:rsidP="00040925">
      <w:pPr>
        <w:rPr>
          <w:rFonts w:ascii="Verdana" w:hAnsi="Verdana"/>
          <w:strike/>
          <w:szCs w:val="22"/>
        </w:rPr>
      </w:pPr>
      <w:r w:rsidRPr="00F35BD2">
        <w:rPr>
          <w:rFonts w:ascii="Verdana" w:hAnsi="Verdana"/>
          <w:b/>
          <w:strike/>
          <w:szCs w:val="22"/>
        </w:rPr>
        <w:t xml:space="preserve">TO: </w:t>
      </w:r>
      <w:r w:rsidRPr="00F35BD2">
        <w:rPr>
          <w:rFonts w:ascii="Verdana" w:hAnsi="Verdana"/>
          <w:b/>
          <w:strike/>
          <w:szCs w:val="22"/>
        </w:rPr>
        <w:tab/>
      </w:r>
      <w:r w:rsidRPr="00F35BD2">
        <w:rPr>
          <w:rFonts w:ascii="Verdana" w:hAnsi="Verdana"/>
          <w:b/>
          <w:strike/>
          <w:szCs w:val="22"/>
        </w:rPr>
        <w:tab/>
      </w:r>
      <w:r w:rsidRPr="00F35BD2">
        <w:rPr>
          <w:rFonts w:ascii="Verdana" w:hAnsi="Verdana"/>
          <w:strike/>
          <w:szCs w:val="22"/>
        </w:rPr>
        <w:t>Service Region Administrators</w:t>
      </w:r>
    </w:p>
    <w:p w:rsidR="00040925" w:rsidRPr="00F35BD2" w:rsidRDefault="00040925" w:rsidP="00040925">
      <w:pPr>
        <w:rPr>
          <w:rFonts w:ascii="Verdana" w:hAnsi="Verdana"/>
          <w:strike/>
          <w:szCs w:val="22"/>
        </w:rPr>
      </w:pPr>
      <w:r w:rsidRPr="00F35BD2">
        <w:rPr>
          <w:rFonts w:ascii="Verdana" w:hAnsi="Verdana"/>
          <w:strike/>
          <w:szCs w:val="22"/>
        </w:rPr>
        <w:tab/>
      </w:r>
      <w:r w:rsidRPr="00F35BD2">
        <w:rPr>
          <w:rFonts w:ascii="Verdana" w:hAnsi="Verdana"/>
          <w:strike/>
          <w:szCs w:val="22"/>
        </w:rPr>
        <w:tab/>
        <w:t>Service Region Administrator Associates</w:t>
      </w:r>
    </w:p>
    <w:p w:rsidR="00040925" w:rsidRPr="00F35BD2" w:rsidRDefault="00040925" w:rsidP="00040925">
      <w:pPr>
        <w:rPr>
          <w:rFonts w:ascii="Verdana" w:hAnsi="Verdana"/>
          <w:strike/>
          <w:szCs w:val="22"/>
        </w:rPr>
      </w:pPr>
      <w:r w:rsidRPr="00F35BD2">
        <w:rPr>
          <w:rFonts w:ascii="Verdana" w:hAnsi="Verdana"/>
          <w:strike/>
          <w:szCs w:val="22"/>
        </w:rPr>
        <w:tab/>
      </w:r>
      <w:r w:rsidRPr="00F35BD2">
        <w:rPr>
          <w:rFonts w:ascii="Verdana" w:hAnsi="Verdana"/>
          <w:strike/>
          <w:szCs w:val="22"/>
        </w:rPr>
        <w:tab/>
        <w:t>Service Region Clinical Associates</w:t>
      </w:r>
    </w:p>
    <w:p w:rsidR="00040925" w:rsidRPr="00F35BD2" w:rsidRDefault="00040925" w:rsidP="00040925">
      <w:pPr>
        <w:rPr>
          <w:rFonts w:ascii="Verdana" w:hAnsi="Verdana"/>
          <w:strike/>
          <w:szCs w:val="22"/>
        </w:rPr>
      </w:pPr>
      <w:r w:rsidRPr="00F35BD2">
        <w:rPr>
          <w:rFonts w:ascii="Verdana" w:hAnsi="Verdana"/>
          <w:strike/>
          <w:szCs w:val="22"/>
        </w:rPr>
        <w:tab/>
      </w:r>
      <w:r w:rsidRPr="00F35BD2">
        <w:rPr>
          <w:rFonts w:ascii="Verdana" w:hAnsi="Verdana"/>
          <w:strike/>
          <w:szCs w:val="22"/>
        </w:rPr>
        <w:tab/>
        <w:t>Regional Program Specialists</w:t>
      </w:r>
    </w:p>
    <w:p w:rsidR="00040925" w:rsidRPr="00F35BD2" w:rsidRDefault="00040925" w:rsidP="00040925">
      <w:pPr>
        <w:rPr>
          <w:rFonts w:ascii="Verdana" w:hAnsi="Verdana"/>
          <w:strike/>
          <w:szCs w:val="22"/>
        </w:rPr>
      </w:pPr>
      <w:r w:rsidRPr="00F35BD2">
        <w:rPr>
          <w:rFonts w:ascii="Verdana" w:hAnsi="Verdana"/>
          <w:strike/>
          <w:szCs w:val="22"/>
        </w:rPr>
        <w:tab/>
      </w:r>
      <w:r w:rsidRPr="00F35BD2">
        <w:rPr>
          <w:rFonts w:ascii="Verdana" w:hAnsi="Verdana"/>
          <w:strike/>
          <w:szCs w:val="22"/>
        </w:rPr>
        <w:tab/>
        <w:t>Family Services Office Supervisors</w:t>
      </w:r>
    </w:p>
    <w:p w:rsidR="00040925" w:rsidRPr="00F35BD2" w:rsidRDefault="00040925" w:rsidP="00040925">
      <w:pPr>
        <w:rPr>
          <w:rFonts w:ascii="Verdana" w:hAnsi="Verdana"/>
          <w:b/>
          <w:strike/>
          <w:szCs w:val="22"/>
        </w:rPr>
      </w:pPr>
    </w:p>
    <w:p w:rsidR="00040925" w:rsidRPr="00F35BD2" w:rsidRDefault="00040925" w:rsidP="00040925">
      <w:pPr>
        <w:rPr>
          <w:rFonts w:ascii="Verdana" w:hAnsi="Verdana"/>
          <w:strike/>
          <w:szCs w:val="22"/>
        </w:rPr>
      </w:pPr>
      <w:r w:rsidRPr="00F35BD2">
        <w:rPr>
          <w:rFonts w:ascii="Verdana" w:hAnsi="Verdana"/>
          <w:b/>
          <w:strike/>
          <w:szCs w:val="22"/>
        </w:rPr>
        <w:t xml:space="preserve">FROM:  </w:t>
      </w:r>
      <w:r w:rsidRPr="00F35BD2">
        <w:rPr>
          <w:rFonts w:ascii="Verdana" w:hAnsi="Verdana"/>
          <w:b/>
          <w:strike/>
          <w:szCs w:val="22"/>
        </w:rPr>
        <w:tab/>
      </w:r>
      <w:r w:rsidRPr="00F35BD2">
        <w:rPr>
          <w:rFonts w:ascii="Verdana" w:hAnsi="Verdana"/>
          <w:strike/>
          <w:szCs w:val="22"/>
        </w:rPr>
        <w:t>Michael Cheek, Director</w:t>
      </w:r>
    </w:p>
    <w:p w:rsidR="00040925" w:rsidRPr="00F35BD2" w:rsidRDefault="00040925" w:rsidP="00040925">
      <w:pPr>
        <w:rPr>
          <w:rFonts w:ascii="Verdana" w:hAnsi="Verdana"/>
          <w:strike/>
          <w:szCs w:val="22"/>
        </w:rPr>
      </w:pPr>
      <w:r w:rsidRPr="00F35BD2">
        <w:rPr>
          <w:rFonts w:ascii="Verdana" w:hAnsi="Verdana"/>
          <w:strike/>
          <w:szCs w:val="22"/>
        </w:rPr>
        <w:tab/>
      </w:r>
      <w:r w:rsidRPr="00F35BD2">
        <w:rPr>
          <w:rFonts w:ascii="Verdana" w:hAnsi="Verdana"/>
          <w:strike/>
          <w:szCs w:val="22"/>
        </w:rPr>
        <w:tab/>
        <w:t>Division of Protection and Permanency</w:t>
      </w:r>
    </w:p>
    <w:p w:rsidR="00040925" w:rsidRPr="00F35BD2" w:rsidRDefault="00040925" w:rsidP="00040925">
      <w:pPr>
        <w:rPr>
          <w:rFonts w:ascii="Verdana" w:hAnsi="Verdana"/>
          <w:b/>
          <w:strike/>
          <w:szCs w:val="22"/>
        </w:rPr>
      </w:pPr>
    </w:p>
    <w:p w:rsidR="00040925" w:rsidRPr="00F35BD2" w:rsidRDefault="00040925" w:rsidP="00040925">
      <w:pPr>
        <w:rPr>
          <w:rFonts w:ascii="Verdana" w:hAnsi="Verdana"/>
          <w:strike/>
          <w:szCs w:val="22"/>
        </w:rPr>
      </w:pPr>
      <w:r w:rsidRPr="00F35BD2">
        <w:rPr>
          <w:rFonts w:ascii="Verdana" w:hAnsi="Verdana"/>
          <w:b/>
          <w:strike/>
          <w:szCs w:val="22"/>
        </w:rPr>
        <w:t xml:space="preserve">DATE:  </w:t>
      </w:r>
      <w:r w:rsidRPr="00F35BD2">
        <w:rPr>
          <w:rFonts w:ascii="Verdana" w:hAnsi="Verdana"/>
          <w:strike/>
          <w:szCs w:val="22"/>
        </w:rPr>
        <w:tab/>
      </w:r>
      <w:r w:rsidR="006F65BC" w:rsidRPr="00F35BD2">
        <w:rPr>
          <w:rFonts w:ascii="Verdana" w:hAnsi="Verdana"/>
          <w:strike/>
          <w:szCs w:val="22"/>
        </w:rPr>
        <w:t>October 25, 2012</w:t>
      </w:r>
    </w:p>
    <w:p w:rsidR="00040925" w:rsidRPr="00F35BD2" w:rsidRDefault="00040925" w:rsidP="00040925">
      <w:pPr>
        <w:rPr>
          <w:rFonts w:ascii="Verdana" w:hAnsi="Verdana"/>
          <w:b/>
          <w:strike/>
          <w:szCs w:val="22"/>
        </w:rPr>
      </w:pPr>
    </w:p>
    <w:p w:rsidR="00040925" w:rsidRPr="00F35BD2" w:rsidRDefault="00040925" w:rsidP="00040925">
      <w:pPr>
        <w:rPr>
          <w:rFonts w:ascii="Verdana" w:hAnsi="Verdana"/>
          <w:strike/>
          <w:szCs w:val="22"/>
        </w:rPr>
      </w:pPr>
      <w:r w:rsidRPr="00F35BD2">
        <w:rPr>
          <w:rFonts w:ascii="Verdana" w:hAnsi="Verdana"/>
          <w:b/>
          <w:strike/>
          <w:szCs w:val="22"/>
        </w:rPr>
        <w:t xml:space="preserve">SUBJECT:  </w:t>
      </w:r>
      <w:r w:rsidRPr="00F35BD2">
        <w:rPr>
          <w:rFonts w:ascii="Verdana" w:hAnsi="Verdana"/>
          <w:b/>
          <w:strike/>
          <w:szCs w:val="22"/>
        </w:rPr>
        <w:tab/>
      </w:r>
      <w:r w:rsidR="00C014B2" w:rsidRPr="00F35BD2">
        <w:rPr>
          <w:rFonts w:ascii="Verdana" w:hAnsi="Verdana"/>
          <w:strike/>
          <w:szCs w:val="22"/>
        </w:rPr>
        <w:t>Resource Home Closure Timeframes</w:t>
      </w:r>
    </w:p>
    <w:p w:rsidR="00040925" w:rsidRPr="00F35BD2" w:rsidRDefault="00040925" w:rsidP="00040925">
      <w:pPr>
        <w:rPr>
          <w:rFonts w:ascii="Verdana" w:hAnsi="Verdana"/>
          <w:strike/>
          <w:szCs w:val="22"/>
        </w:rPr>
      </w:pPr>
    </w:p>
    <w:p w:rsidR="00227F3F" w:rsidRPr="00F35BD2" w:rsidRDefault="00227F3F" w:rsidP="00227F3F">
      <w:pPr>
        <w:rPr>
          <w:strike/>
          <w:szCs w:val="22"/>
        </w:rPr>
      </w:pPr>
    </w:p>
    <w:p w:rsidR="000100E6" w:rsidRPr="00F35BD2" w:rsidRDefault="000100E6" w:rsidP="001D6A40">
      <w:pPr>
        <w:rPr>
          <w:strike/>
        </w:rPr>
      </w:pPr>
      <w:r w:rsidRPr="00F35BD2">
        <w:rPr>
          <w:strike/>
        </w:rPr>
        <w:t xml:space="preserve">As a result of a suggestion from the field and regional management, </w:t>
      </w:r>
      <w:hyperlink r:id="rId8" w:history="1">
        <w:r w:rsidRPr="00F35BD2">
          <w:rPr>
            <w:rStyle w:val="Hyperlink"/>
            <w:strike/>
          </w:rPr>
          <w:t>SOP 12.19 Closure of a Resource Home and Reopening</w:t>
        </w:r>
      </w:hyperlink>
      <w:r w:rsidRPr="00F35BD2">
        <w:rPr>
          <w:strike/>
        </w:rPr>
        <w:t xml:space="preserve"> has been revised to reflect a change in closure timeframes.  The amount of time that a resource home may remain open without a placement has been decreased from two (2) years to one (1) year. </w:t>
      </w:r>
    </w:p>
    <w:p w:rsidR="000100E6" w:rsidRPr="00F35BD2" w:rsidRDefault="000100E6" w:rsidP="001D6A40">
      <w:pPr>
        <w:rPr>
          <w:strike/>
        </w:rPr>
      </w:pPr>
    </w:p>
    <w:p w:rsidR="001D6A40" w:rsidRDefault="000100E6" w:rsidP="001D6A40">
      <w:pPr>
        <w:rPr>
          <w:strike/>
        </w:rPr>
      </w:pPr>
      <w:r w:rsidRPr="00F35BD2">
        <w:rPr>
          <w:strike/>
        </w:rPr>
        <w:t xml:space="preserve">If you have any questions regarding this memorandum please contact </w:t>
      </w:r>
      <w:hyperlink r:id="rId9" w:history="1">
        <w:r w:rsidRPr="00F35BD2">
          <w:rPr>
            <w:rStyle w:val="Hyperlink"/>
            <w:strike/>
          </w:rPr>
          <w:t>tina.webb@ky.gov</w:t>
        </w:r>
      </w:hyperlink>
      <w:r w:rsidRPr="00F35BD2">
        <w:rPr>
          <w:strike/>
        </w:rPr>
        <w:t xml:space="preserve">, via e-mail or by telephone at (502) 564-6852, ext. 3606.   </w:t>
      </w:r>
    </w:p>
    <w:p w:rsidR="00F35BD2" w:rsidRDefault="00F35BD2" w:rsidP="001D6A40">
      <w:pPr>
        <w:rPr>
          <w:strike/>
        </w:rPr>
      </w:pPr>
    </w:p>
    <w:p w:rsidR="00F35BD2" w:rsidRPr="00365848" w:rsidRDefault="00F35BD2" w:rsidP="001D6A40">
      <w:pPr>
        <w:rPr>
          <w:b/>
          <w:color w:val="B05800"/>
        </w:rPr>
      </w:pPr>
      <w:r w:rsidRPr="00365848">
        <w:rPr>
          <w:b/>
          <w:color w:val="B05800"/>
        </w:rPr>
        <w:t>Rescinded on October 26, 2012 based on 922 KAR 1:350</w:t>
      </w:r>
      <w:r w:rsidR="00365848" w:rsidRPr="00365848">
        <w:rPr>
          <w:b/>
          <w:color w:val="B05800"/>
        </w:rPr>
        <w:t xml:space="preserve">, section 18(5).  </w:t>
      </w:r>
    </w:p>
    <w:p w:rsidR="00365848" w:rsidRPr="00365848" w:rsidRDefault="00365848">
      <w:pPr>
        <w:rPr>
          <w:b/>
          <w:color w:val="B05800"/>
        </w:rPr>
      </w:pPr>
      <w:bookmarkStart w:id="0" w:name="_GoBack"/>
      <w:bookmarkEnd w:id="0"/>
    </w:p>
    <w:sectPr w:rsidR="00365848" w:rsidRPr="00365848" w:rsidSect="00D544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8C" w:rsidRDefault="00F8128C">
      <w:r>
        <w:separator/>
      </w:r>
    </w:p>
  </w:endnote>
  <w:endnote w:type="continuationSeparator" w:id="0">
    <w:p w:rsidR="00F8128C" w:rsidRDefault="00F8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B2" w:rsidRDefault="00C01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B2" w:rsidRDefault="00C01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040925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8C" w:rsidRDefault="00F8128C">
      <w:r>
        <w:separator/>
      </w:r>
    </w:p>
  </w:footnote>
  <w:footnote w:type="continuationSeparator" w:id="0">
    <w:p w:rsidR="00F8128C" w:rsidRDefault="00F8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B2" w:rsidRDefault="00C01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8D" w:rsidRDefault="00D5798D">
    <w:pPr>
      <w:pStyle w:val="Header"/>
    </w:pPr>
    <w:r>
      <w:t>March 19, 2012</w:t>
    </w:r>
  </w:p>
  <w:p w:rsidR="00D5798D" w:rsidRDefault="001D6A40">
    <w:pPr>
      <w:pStyle w:val="Header"/>
    </w:pPr>
    <w:r>
      <w:t>KY Spirit Health Plan, Inc.</w:t>
    </w:r>
  </w:p>
  <w:p w:rsidR="00D5798D" w:rsidRDefault="00D5798D">
    <w:pPr>
      <w:pStyle w:val="Header"/>
    </w:pPr>
    <w:r>
      <w:t>Page 2</w:t>
    </w:r>
  </w:p>
  <w:p w:rsidR="00D5798D" w:rsidRDefault="00D57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F8128C" w:rsidP="00797852">
    <w:pPr>
      <w:tabs>
        <w:tab w:val="center" w:pos="5264"/>
      </w:tabs>
      <w:spacing w:line="220" w:lineRule="atLeast"/>
      <w:rPr>
        <w:sz w:val="20"/>
      </w:rPr>
    </w:pPr>
    <w:sdt>
      <w:sdtPr>
        <w:rPr>
          <w:sz w:val="20"/>
        </w:rPr>
        <w:id w:val="905034806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40925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040925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00E6"/>
    <w:rsid w:val="000338B5"/>
    <w:rsid w:val="00040925"/>
    <w:rsid w:val="00072FBF"/>
    <w:rsid w:val="000C65CA"/>
    <w:rsid w:val="000E3849"/>
    <w:rsid w:val="000E6D79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65848"/>
    <w:rsid w:val="003758DD"/>
    <w:rsid w:val="00387552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460FE"/>
    <w:rsid w:val="005524AC"/>
    <w:rsid w:val="00560F32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6589B"/>
    <w:rsid w:val="0069732D"/>
    <w:rsid w:val="006A7CD8"/>
    <w:rsid w:val="006B2951"/>
    <w:rsid w:val="006B3577"/>
    <w:rsid w:val="006C43DA"/>
    <w:rsid w:val="006C76F7"/>
    <w:rsid w:val="006E13C9"/>
    <w:rsid w:val="006F65BC"/>
    <w:rsid w:val="007171EB"/>
    <w:rsid w:val="00792735"/>
    <w:rsid w:val="00797852"/>
    <w:rsid w:val="007A0FC9"/>
    <w:rsid w:val="007B16CD"/>
    <w:rsid w:val="007D217B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651EB"/>
    <w:rsid w:val="00992582"/>
    <w:rsid w:val="009B40EE"/>
    <w:rsid w:val="009D3789"/>
    <w:rsid w:val="009E026F"/>
    <w:rsid w:val="009E638F"/>
    <w:rsid w:val="009F14DB"/>
    <w:rsid w:val="00A07E8E"/>
    <w:rsid w:val="00A15CB9"/>
    <w:rsid w:val="00A269C2"/>
    <w:rsid w:val="00A4613D"/>
    <w:rsid w:val="00A73643"/>
    <w:rsid w:val="00AC036F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014B2"/>
    <w:rsid w:val="00C10849"/>
    <w:rsid w:val="00C1319F"/>
    <w:rsid w:val="00C61146"/>
    <w:rsid w:val="00C64E29"/>
    <w:rsid w:val="00C66601"/>
    <w:rsid w:val="00C81A66"/>
    <w:rsid w:val="00C84488"/>
    <w:rsid w:val="00C847BD"/>
    <w:rsid w:val="00CC1C59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D0743"/>
    <w:rsid w:val="00DE77E4"/>
    <w:rsid w:val="00DF3E1E"/>
    <w:rsid w:val="00DF68FF"/>
    <w:rsid w:val="00E20432"/>
    <w:rsid w:val="00E367CE"/>
    <w:rsid w:val="00E407CB"/>
    <w:rsid w:val="00E50F01"/>
    <w:rsid w:val="00E5548F"/>
    <w:rsid w:val="00E67BEF"/>
    <w:rsid w:val="00E86D76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5BD2"/>
    <w:rsid w:val="00F36945"/>
    <w:rsid w:val="00F70416"/>
    <w:rsid w:val="00F8128C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-sp-chfs-edit.ky.gov/chapter%2012/23/Pages/1219ClosureofaResourceHomeandReopening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tina.webb@ky.go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1F8334-FDE6-4526-825D-AD118660D45A}"/>
</file>

<file path=customXml/itemProps2.xml><?xml version="1.0" encoding="utf-8"?>
<ds:datastoreItem xmlns:ds="http://schemas.openxmlformats.org/officeDocument/2006/customXml" ds:itemID="{D867CE88-23C7-44F6-A936-73FB5C08E6C7}"/>
</file>

<file path=customXml/itemProps3.xml><?xml version="1.0" encoding="utf-8"?>
<ds:datastoreItem xmlns:ds="http://schemas.openxmlformats.org/officeDocument/2006/customXml" ds:itemID="{87C8A206-2CED-4BF4-AAC4-5374943CD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12-20 Resource Home Closure Timeframes</dc:title>
  <dc:creator>Beth.Holbrook</dc:creator>
  <cp:lastModifiedBy>sarah.cooper</cp:lastModifiedBy>
  <cp:revision>5</cp:revision>
  <cp:lastPrinted>2012-03-16T19:25:00Z</cp:lastPrinted>
  <dcterms:created xsi:type="dcterms:W3CDTF">2012-10-17T19:05:00Z</dcterms:created>
  <dcterms:modified xsi:type="dcterms:W3CDTF">2012-10-26T19:25:00Z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19400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